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0F0" w:rsidRPr="004240F0" w:rsidRDefault="004240F0" w:rsidP="004240F0">
      <w:pPr>
        <w:jc w:val="center"/>
        <w:rPr>
          <w:rFonts w:ascii="Times New Roman" w:hAnsi="Times New Roman" w:cs="Times New Roman"/>
          <w:sz w:val="24"/>
          <w:szCs w:val="24"/>
          <w:lang w:val="tr-TR"/>
        </w:rPr>
      </w:pPr>
      <w:bookmarkStart w:id="0" w:name="_GoBack"/>
      <w:bookmarkEnd w:id="0"/>
    </w:p>
    <w:p w:rsidR="004240F0" w:rsidRPr="004240F0" w:rsidRDefault="004240F0" w:rsidP="004240F0">
      <w:pPr>
        <w:jc w:val="center"/>
        <w:rPr>
          <w:rFonts w:ascii="Times New Roman" w:hAnsi="Times New Roman" w:cs="Times New Roman"/>
          <w:b/>
          <w:sz w:val="24"/>
          <w:szCs w:val="24"/>
          <w:lang w:val="tr-TR"/>
        </w:rPr>
      </w:pPr>
      <w:r w:rsidRPr="004240F0">
        <w:rPr>
          <w:rFonts w:ascii="Times New Roman" w:hAnsi="Times New Roman" w:cs="Times New Roman"/>
          <w:b/>
          <w:sz w:val="24"/>
          <w:szCs w:val="24"/>
          <w:lang w:val="tr-TR"/>
        </w:rPr>
        <w:t xml:space="preserve">UKRAYNA İLAÇ VE TIBBI CİHAZLAR </w:t>
      </w:r>
      <w:r>
        <w:rPr>
          <w:rFonts w:ascii="Times New Roman" w:hAnsi="Times New Roman" w:cs="Times New Roman"/>
          <w:b/>
          <w:sz w:val="24"/>
          <w:szCs w:val="24"/>
          <w:lang w:val="tr-TR"/>
        </w:rPr>
        <w:t xml:space="preserve">SEKTÖRÜ </w:t>
      </w:r>
      <w:r w:rsidRPr="004240F0">
        <w:rPr>
          <w:rFonts w:ascii="Times New Roman" w:hAnsi="Times New Roman" w:cs="Times New Roman"/>
          <w:b/>
          <w:sz w:val="24"/>
          <w:szCs w:val="24"/>
          <w:lang w:val="tr-TR"/>
        </w:rPr>
        <w:t>HAKKINDA ÖZET BİLGİ</w:t>
      </w:r>
    </w:p>
    <w:p w:rsidR="00672D1F" w:rsidRPr="00713FC2" w:rsidRDefault="006E7781" w:rsidP="00672D1F">
      <w:pPr>
        <w:jc w:val="both"/>
        <w:rPr>
          <w:rFonts w:ascii="Times New Roman" w:hAnsi="Times New Roman" w:cs="Times New Roman"/>
          <w:sz w:val="24"/>
          <w:szCs w:val="24"/>
          <w:lang w:val="tr-TR"/>
        </w:rPr>
      </w:pPr>
      <w:r w:rsidRPr="00672D1F">
        <w:rPr>
          <w:rFonts w:ascii="Times New Roman" w:hAnsi="Times New Roman" w:cs="Times New Roman"/>
          <w:sz w:val="24"/>
          <w:szCs w:val="24"/>
          <w:lang w:val="tr-TR"/>
        </w:rPr>
        <w:t>Ukrayna’da ilaç ve tıbbi cihaz ru</w:t>
      </w:r>
      <w:r w:rsidR="00672D1F">
        <w:rPr>
          <w:rFonts w:ascii="Times New Roman" w:hAnsi="Times New Roman" w:cs="Times New Roman"/>
          <w:sz w:val="24"/>
          <w:szCs w:val="24"/>
          <w:lang w:val="tr-TR"/>
        </w:rPr>
        <w:t>h</w:t>
      </w:r>
      <w:r w:rsidRPr="00672D1F">
        <w:rPr>
          <w:rFonts w:ascii="Times New Roman" w:hAnsi="Times New Roman" w:cs="Times New Roman"/>
          <w:sz w:val="24"/>
          <w:szCs w:val="24"/>
          <w:lang w:val="tr-TR"/>
        </w:rPr>
        <w:t>satlandırma</w:t>
      </w:r>
      <w:r w:rsidR="004240F0">
        <w:rPr>
          <w:rFonts w:ascii="Times New Roman" w:hAnsi="Times New Roman" w:cs="Times New Roman"/>
          <w:sz w:val="24"/>
          <w:szCs w:val="24"/>
          <w:lang w:val="tr-TR"/>
        </w:rPr>
        <w:t>sında</w:t>
      </w:r>
      <w:r w:rsidRPr="00672D1F">
        <w:rPr>
          <w:rFonts w:ascii="Times New Roman" w:hAnsi="Times New Roman" w:cs="Times New Roman"/>
          <w:sz w:val="24"/>
          <w:szCs w:val="24"/>
          <w:lang w:val="tr-TR"/>
        </w:rPr>
        <w:t xml:space="preserve"> </w:t>
      </w:r>
      <w:r w:rsidR="00672D1F" w:rsidRPr="00713FC2">
        <w:rPr>
          <w:rFonts w:ascii="Times New Roman" w:hAnsi="Times New Roman" w:cs="Times New Roman"/>
          <w:sz w:val="24"/>
          <w:szCs w:val="24"/>
          <w:lang w:val="tr-TR"/>
        </w:rPr>
        <w:t>Avrupa Birliği</w:t>
      </w:r>
      <w:r w:rsidR="004240F0">
        <w:rPr>
          <w:rFonts w:ascii="Times New Roman" w:hAnsi="Times New Roman" w:cs="Times New Roman"/>
          <w:sz w:val="24"/>
          <w:szCs w:val="24"/>
          <w:lang w:val="tr-TR"/>
        </w:rPr>
        <w:t>’nin uygulamalarına paralel</w:t>
      </w:r>
      <w:r w:rsidR="00672D1F" w:rsidRPr="00713FC2">
        <w:rPr>
          <w:rFonts w:ascii="Times New Roman" w:hAnsi="Times New Roman" w:cs="Times New Roman"/>
          <w:sz w:val="24"/>
          <w:szCs w:val="24"/>
          <w:lang w:val="tr-TR"/>
        </w:rPr>
        <w:t xml:space="preserve"> GMP (iyi üretim uygulamaları) ve GDP (iyi dağıtım uygulamaları) sertifika kuralları uygulanmaktadır.</w:t>
      </w:r>
    </w:p>
    <w:p w:rsidR="006E7781" w:rsidRDefault="006E7781" w:rsidP="00713FC2">
      <w:pPr>
        <w:jc w:val="both"/>
        <w:rPr>
          <w:rFonts w:ascii="Times New Roman" w:hAnsi="Times New Roman" w:cs="Times New Roman"/>
          <w:sz w:val="24"/>
          <w:szCs w:val="24"/>
          <w:lang w:val="tr-TR"/>
        </w:rPr>
      </w:pPr>
      <w:r>
        <w:rPr>
          <w:rFonts w:ascii="Times New Roman" w:hAnsi="Times New Roman" w:cs="Times New Roman"/>
          <w:sz w:val="24"/>
          <w:szCs w:val="24"/>
          <w:lang w:val="tr-TR"/>
        </w:rPr>
        <w:t xml:space="preserve">İlaç ve tıbbi cihaz ruhsatları </w:t>
      </w:r>
      <w:r w:rsidRPr="00713FC2">
        <w:rPr>
          <w:rFonts w:ascii="Times New Roman" w:hAnsi="Times New Roman" w:cs="Times New Roman"/>
          <w:sz w:val="24"/>
          <w:szCs w:val="24"/>
          <w:lang w:val="tr-TR"/>
        </w:rPr>
        <w:t>Ukrayna Devlet İlaç ve Uyuşturucu Kontrolü Servisi tarafından düzenlenmektedir.</w:t>
      </w:r>
    </w:p>
    <w:p w:rsidR="00672D1F" w:rsidRDefault="00672D1F" w:rsidP="00672D1F">
      <w:pPr>
        <w:jc w:val="both"/>
        <w:rPr>
          <w:rFonts w:ascii="Times New Roman" w:hAnsi="Times New Roman" w:cs="Times New Roman"/>
          <w:sz w:val="24"/>
          <w:szCs w:val="24"/>
          <w:lang w:val="tr-TR"/>
        </w:rPr>
      </w:pPr>
      <w:r w:rsidRPr="00713FC2">
        <w:rPr>
          <w:rFonts w:ascii="Times New Roman" w:hAnsi="Times New Roman" w:cs="Times New Roman"/>
          <w:sz w:val="24"/>
          <w:szCs w:val="24"/>
          <w:lang w:val="tr-TR"/>
        </w:rPr>
        <w:t xml:space="preserve">GMP sertifikası Ukrayna’da gereken dokümanları ve üretim tesisleri incelendikten sonra Ukrayna Devlet İlaç ve Uyuşturucu Kontrolü Servisi tarafından </w:t>
      </w:r>
      <w:r>
        <w:rPr>
          <w:rFonts w:ascii="Times New Roman" w:hAnsi="Times New Roman" w:cs="Times New Roman"/>
          <w:sz w:val="24"/>
          <w:szCs w:val="24"/>
          <w:lang w:val="tr-TR"/>
        </w:rPr>
        <w:t xml:space="preserve">1,5-2 yıl gibi uzun bir sürede </w:t>
      </w:r>
      <w:r w:rsidRPr="00713FC2">
        <w:rPr>
          <w:rFonts w:ascii="Times New Roman" w:hAnsi="Times New Roman" w:cs="Times New Roman"/>
          <w:sz w:val="24"/>
          <w:szCs w:val="24"/>
          <w:lang w:val="tr-TR"/>
        </w:rPr>
        <w:t xml:space="preserve">verilmektedir. </w:t>
      </w:r>
    </w:p>
    <w:p w:rsidR="00672D1F" w:rsidRDefault="00672D1F" w:rsidP="00672D1F">
      <w:pPr>
        <w:jc w:val="both"/>
        <w:rPr>
          <w:rFonts w:ascii="Times New Roman" w:hAnsi="Times New Roman" w:cs="Times New Roman"/>
          <w:sz w:val="24"/>
          <w:szCs w:val="24"/>
          <w:lang w:val="tr-TR"/>
        </w:rPr>
      </w:pPr>
      <w:r>
        <w:rPr>
          <w:rFonts w:ascii="Times New Roman" w:hAnsi="Times New Roman" w:cs="Times New Roman"/>
          <w:sz w:val="24"/>
          <w:szCs w:val="24"/>
          <w:lang w:val="tr-TR"/>
        </w:rPr>
        <w:t xml:space="preserve">Tıbbi cihazlarda ise beden içinde ve dışında kullanılan cihazlara göre bu süre 1,5-3 ay gibi bir süre almaktadır. </w:t>
      </w:r>
    </w:p>
    <w:p w:rsidR="00672D1F" w:rsidRPr="00713FC2" w:rsidRDefault="00672D1F" w:rsidP="00672D1F">
      <w:pPr>
        <w:jc w:val="both"/>
        <w:rPr>
          <w:rFonts w:ascii="Times New Roman" w:hAnsi="Times New Roman" w:cs="Times New Roman"/>
          <w:sz w:val="24"/>
          <w:szCs w:val="24"/>
          <w:lang w:val="tr-TR"/>
        </w:rPr>
      </w:pPr>
      <w:r w:rsidRPr="00713FC2">
        <w:rPr>
          <w:rFonts w:ascii="Times New Roman" w:hAnsi="Times New Roman" w:cs="Times New Roman"/>
          <w:sz w:val="24"/>
          <w:szCs w:val="24"/>
          <w:lang w:val="tr-TR"/>
        </w:rPr>
        <w:t>GMP Sertifikasının geçerlilik süresi 3 yıl olup, firmanın üretim lisansının geçerlilik süresini aşmamalıdır. GDP sertifika kurallarına uygunluğu da Ukrayna Devlet İlaç ve Uyuşturucu Kontrolü Servisi tarafından gerçekleştirilmektedir. Bunun dışında Ukrayna’da sahte ilaçlarıyla mücadele amacıyla Ekonomik İşbirliği ve Kalkınma Örgütü (OECD) tarafından hazırlanan İyi Klinik Uygulamaları (GLP) kuralları da uygulanmaktadır. Konuyla ilgili Ukrayna mevzuatı Ukraynaca olarak Ukrayna Devlet İlaç ve Uyuşturucu Kontrolü Servisi’nin resmi web sitesinde yer almaktadır.</w:t>
      </w:r>
    </w:p>
    <w:p w:rsidR="00672D1F" w:rsidRDefault="00672D1F" w:rsidP="00672D1F">
      <w:pPr>
        <w:jc w:val="both"/>
        <w:rPr>
          <w:rFonts w:ascii="Times New Roman" w:hAnsi="Times New Roman" w:cs="Times New Roman"/>
          <w:sz w:val="24"/>
          <w:szCs w:val="24"/>
          <w:lang w:val="tr-TR"/>
        </w:rPr>
      </w:pPr>
      <w:r w:rsidRPr="00713FC2">
        <w:rPr>
          <w:rFonts w:ascii="Times New Roman" w:hAnsi="Times New Roman" w:cs="Times New Roman"/>
          <w:sz w:val="24"/>
          <w:szCs w:val="24"/>
          <w:lang w:val="tr-TR"/>
        </w:rPr>
        <w:t>Ukrayna İlaç Üreticisi Birliği’nin bilgilerine göre, ilaç sektörü Ukrayna ekonom</w:t>
      </w:r>
      <w:r w:rsidR="004240F0">
        <w:rPr>
          <w:rFonts w:ascii="Times New Roman" w:hAnsi="Times New Roman" w:cs="Times New Roman"/>
          <w:sz w:val="24"/>
          <w:szCs w:val="24"/>
          <w:lang w:val="tr-TR"/>
        </w:rPr>
        <w:t>isinin önde gelen sektörler arasında</w:t>
      </w:r>
      <w:r w:rsidRPr="00713FC2">
        <w:rPr>
          <w:rFonts w:ascii="Times New Roman" w:hAnsi="Times New Roman" w:cs="Times New Roman"/>
          <w:sz w:val="24"/>
          <w:szCs w:val="24"/>
          <w:lang w:val="tr-TR"/>
        </w:rPr>
        <w:t xml:space="preserve">, son 5 yıl boyunca devamlı olarak artış göstermektedir. </w:t>
      </w:r>
      <w:r w:rsidR="003F3DCE">
        <w:rPr>
          <w:rFonts w:ascii="Times New Roman" w:hAnsi="Times New Roman" w:cs="Times New Roman"/>
          <w:sz w:val="24"/>
          <w:szCs w:val="24"/>
          <w:lang w:val="tr-TR"/>
        </w:rPr>
        <w:t xml:space="preserve">İlaç sektörü hacmi </w:t>
      </w:r>
      <w:r w:rsidRPr="00713FC2">
        <w:rPr>
          <w:rFonts w:ascii="Times New Roman" w:hAnsi="Times New Roman" w:cs="Times New Roman"/>
          <w:sz w:val="24"/>
          <w:szCs w:val="24"/>
          <w:lang w:val="tr-TR"/>
        </w:rPr>
        <w:t>2,5 Milyar ABD</w:t>
      </w:r>
      <w:r w:rsidR="003F3DCE">
        <w:rPr>
          <w:rFonts w:ascii="Times New Roman" w:hAnsi="Times New Roman" w:cs="Times New Roman"/>
          <w:sz w:val="24"/>
          <w:szCs w:val="24"/>
          <w:lang w:val="tr-TR"/>
        </w:rPr>
        <w:t xml:space="preserve"> dolar olup, </w:t>
      </w:r>
      <w:r w:rsidRPr="00713FC2">
        <w:rPr>
          <w:rFonts w:ascii="Times New Roman" w:hAnsi="Times New Roman" w:cs="Times New Roman"/>
          <w:sz w:val="24"/>
          <w:szCs w:val="24"/>
          <w:lang w:val="tr-TR"/>
        </w:rPr>
        <w:t>% 75 i yerli üretimdir.</w:t>
      </w:r>
    </w:p>
    <w:p w:rsidR="003F3DCE" w:rsidRPr="00713FC2" w:rsidRDefault="003F3DCE" w:rsidP="003F3DCE">
      <w:pPr>
        <w:jc w:val="both"/>
        <w:rPr>
          <w:rFonts w:ascii="Times New Roman" w:hAnsi="Times New Roman" w:cs="Times New Roman"/>
          <w:noProof/>
          <w:sz w:val="24"/>
          <w:szCs w:val="24"/>
          <w:lang w:val="tr-TR" w:eastAsia="tr-TR"/>
        </w:rPr>
      </w:pPr>
      <w:r w:rsidRPr="00713FC2">
        <w:rPr>
          <w:rFonts w:ascii="Times New Roman" w:hAnsi="Times New Roman" w:cs="Times New Roman"/>
          <w:noProof/>
          <w:sz w:val="24"/>
          <w:szCs w:val="24"/>
          <w:lang w:val="tr-TR" w:eastAsia="tr-TR"/>
        </w:rPr>
        <w:t>Ukrayna’da yerel ilaç fabrikalarında gere</w:t>
      </w:r>
      <w:r>
        <w:rPr>
          <w:rFonts w:ascii="Times New Roman" w:hAnsi="Times New Roman" w:cs="Times New Roman"/>
          <w:noProof/>
          <w:sz w:val="24"/>
          <w:szCs w:val="24"/>
          <w:lang w:val="tr-TR" w:eastAsia="tr-TR"/>
        </w:rPr>
        <w:t>k ilaç, gerekse medical ürünler</w:t>
      </w:r>
      <w:r w:rsidRPr="00713FC2">
        <w:rPr>
          <w:rFonts w:ascii="Times New Roman" w:hAnsi="Times New Roman" w:cs="Times New Roman"/>
          <w:noProof/>
          <w:sz w:val="24"/>
          <w:szCs w:val="24"/>
          <w:lang w:val="tr-TR" w:eastAsia="tr-TR"/>
        </w:rPr>
        <w:t xml:space="preserve"> üretilmektedir. Ukrayna Devlet İlaç Tescilinde üretimli yaklaşık olarak 3200 hazır ve 300 ilaç üretimi için madde kaydedilmiştir. Ukrayna ilaç fabrikalarında ilaçlar katı, toz, sıvı formlarda üretilmektedir. Bunun dışında haliha</w:t>
      </w:r>
      <w:r w:rsidR="004240F0">
        <w:rPr>
          <w:rFonts w:ascii="Times New Roman" w:hAnsi="Times New Roman" w:cs="Times New Roman"/>
          <w:noProof/>
          <w:sz w:val="24"/>
          <w:szCs w:val="24"/>
          <w:lang w:val="tr-TR" w:eastAsia="tr-TR"/>
        </w:rPr>
        <w:t>zırda Ukrayna ilaç piyasasında 5</w:t>
      </w:r>
      <w:r w:rsidRPr="00713FC2">
        <w:rPr>
          <w:rFonts w:ascii="Times New Roman" w:hAnsi="Times New Roman" w:cs="Times New Roman"/>
          <w:noProof/>
          <w:sz w:val="24"/>
          <w:szCs w:val="24"/>
          <w:lang w:val="tr-TR" w:eastAsia="tr-TR"/>
        </w:rPr>
        <w:t>00 den fazla yabancı üretimli ilaç satılmaktadır.</w:t>
      </w:r>
    </w:p>
    <w:p w:rsidR="004240F0" w:rsidRDefault="003F3DCE" w:rsidP="004240F0">
      <w:pPr>
        <w:jc w:val="both"/>
        <w:rPr>
          <w:rFonts w:ascii="Times New Roman" w:hAnsi="Times New Roman" w:cs="Times New Roman"/>
          <w:noProof/>
          <w:sz w:val="24"/>
          <w:szCs w:val="24"/>
          <w:lang w:val="tr-TR" w:eastAsia="tr-TR"/>
        </w:rPr>
      </w:pPr>
      <w:r w:rsidRPr="00713FC2">
        <w:rPr>
          <w:rFonts w:ascii="Times New Roman" w:hAnsi="Times New Roman" w:cs="Times New Roman"/>
          <w:noProof/>
          <w:sz w:val="24"/>
          <w:szCs w:val="24"/>
          <w:lang w:val="tr-TR" w:eastAsia="tr-TR"/>
        </w:rPr>
        <w:t>Üretilen tüm ilaçların yaklaşık % 20 si 54 ülkeye ihraç edilmektedir.</w:t>
      </w:r>
      <w:r w:rsidR="004240F0" w:rsidRPr="004240F0">
        <w:rPr>
          <w:rFonts w:ascii="Times New Roman" w:hAnsi="Times New Roman" w:cs="Times New Roman"/>
          <w:noProof/>
          <w:sz w:val="24"/>
          <w:szCs w:val="24"/>
          <w:lang w:val="tr-TR" w:eastAsia="tr-TR"/>
        </w:rPr>
        <w:t xml:space="preserve"> </w:t>
      </w:r>
    </w:p>
    <w:p w:rsidR="004240F0" w:rsidRDefault="004240F0" w:rsidP="004240F0">
      <w:pPr>
        <w:jc w:val="both"/>
        <w:rPr>
          <w:rFonts w:ascii="Times New Roman" w:hAnsi="Times New Roman" w:cs="Times New Roman"/>
          <w:noProof/>
          <w:sz w:val="24"/>
          <w:szCs w:val="24"/>
          <w:lang w:val="tr-TR" w:eastAsia="tr-TR"/>
        </w:rPr>
      </w:pPr>
      <w:r w:rsidRPr="00713FC2">
        <w:rPr>
          <w:rFonts w:ascii="Times New Roman" w:hAnsi="Times New Roman" w:cs="Times New Roman"/>
          <w:noProof/>
          <w:sz w:val="24"/>
          <w:szCs w:val="24"/>
          <w:lang w:val="tr-TR" w:eastAsia="tr-TR"/>
        </w:rPr>
        <w:t xml:space="preserve">Ukrayna’da üretilen bir ilacın ortalama fiyatı, ithal edilen ilaç fiyatından daha ucuzdur. </w:t>
      </w:r>
    </w:p>
    <w:p w:rsidR="00672D1F" w:rsidRPr="00713FC2" w:rsidRDefault="003F3DCE" w:rsidP="00672D1F">
      <w:pPr>
        <w:jc w:val="both"/>
        <w:rPr>
          <w:rFonts w:ascii="Times New Roman" w:hAnsi="Times New Roman" w:cs="Times New Roman"/>
          <w:sz w:val="24"/>
          <w:szCs w:val="24"/>
          <w:lang w:val="tr-TR"/>
        </w:rPr>
      </w:pPr>
      <w:r>
        <w:rPr>
          <w:rFonts w:ascii="Times New Roman" w:hAnsi="Times New Roman" w:cs="Times New Roman"/>
          <w:sz w:val="24"/>
          <w:szCs w:val="24"/>
          <w:lang w:val="tr-TR"/>
        </w:rPr>
        <w:t xml:space="preserve">Ülkede </w:t>
      </w:r>
      <w:r w:rsidR="00672D1F" w:rsidRPr="00713FC2">
        <w:rPr>
          <w:rFonts w:ascii="Times New Roman" w:hAnsi="Times New Roman" w:cs="Times New Roman"/>
          <w:sz w:val="24"/>
          <w:szCs w:val="24"/>
          <w:lang w:val="tr-TR"/>
        </w:rPr>
        <w:t>yaklaşık 120 firma ilaç</w:t>
      </w:r>
      <w:r>
        <w:rPr>
          <w:rFonts w:ascii="Times New Roman" w:hAnsi="Times New Roman" w:cs="Times New Roman"/>
          <w:sz w:val="24"/>
          <w:szCs w:val="24"/>
          <w:lang w:val="tr-TR"/>
        </w:rPr>
        <w:t xml:space="preserve"> üretmekte olup,  </w:t>
      </w:r>
      <w:r w:rsidR="00672D1F" w:rsidRPr="00713FC2">
        <w:rPr>
          <w:rFonts w:ascii="Times New Roman" w:hAnsi="Times New Roman" w:cs="Times New Roman"/>
          <w:sz w:val="24"/>
          <w:szCs w:val="24"/>
          <w:lang w:val="tr-TR"/>
        </w:rPr>
        <w:t>ilk 5 te yer alan firmalar aşağıda sıralanmıştır.</w:t>
      </w:r>
    </w:p>
    <w:p w:rsidR="00672D1F" w:rsidRPr="00713FC2" w:rsidRDefault="00672D1F" w:rsidP="00672D1F">
      <w:pPr>
        <w:jc w:val="both"/>
        <w:rPr>
          <w:rFonts w:ascii="Times New Roman" w:hAnsi="Times New Roman" w:cs="Times New Roman"/>
          <w:sz w:val="24"/>
          <w:szCs w:val="24"/>
          <w:lang w:val="tr-TR"/>
        </w:rPr>
      </w:pPr>
      <w:proofErr w:type="spellStart"/>
      <w:r w:rsidRPr="00713FC2">
        <w:rPr>
          <w:rFonts w:ascii="Times New Roman" w:hAnsi="Times New Roman" w:cs="Times New Roman"/>
          <w:sz w:val="24"/>
          <w:szCs w:val="24"/>
          <w:lang w:val="tr-TR"/>
        </w:rPr>
        <w:t>PrJSC</w:t>
      </w:r>
      <w:proofErr w:type="spellEnd"/>
      <w:r w:rsidRPr="00713FC2">
        <w:rPr>
          <w:rFonts w:ascii="Times New Roman" w:hAnsi="Times New Roman" w:cs="Times New Roman"/>
          <w:sz w:val="24"/>
          <w:szCs w:val="24"/>
          <w:lang w:val="tr-TR"/>
        </w:rPr>
        <w:t xml:space="preserve"> “</w:t>
      </w:r>
      <w:proofErr w:type="spellStart"/>
      <w:r w:rsidRPr="00713FC2">
        <w:rPr>
          <w:rFonts w:ascii="Times New Roman" w:hAnsi="Times New Roman" w:cs="Times New Roman"/>
          <w:sz w:val="24"/>
          <w:szCs w:val="24"/>
          <w:lang w:val="tr-TR"/>
        </w:rPr>
        <w:t>Pharmaceutical</w:t>
      </w:r>
      <w:proofErr w:type="spellEnd"/>
      <w:r w:rsidRPr="00713FC2">
        <w:rPr>
          <w:rFonts w:ascii="Times New Roman" w:hAnsi="Times New Roman" w:cs="Times New Roman"/>
          <w:sz w:val="24"/>
          <w:szCs w:val="24"/>
          <w:lang w:val="tr-TR"/>
        </w:rPr>
        <w:t xml:space="preserve"> </w:t>
      </w:r>
      <w:proofErr w:type="spellStart"/>
      <w:r w:rsidRPr="00713FC2">
        <w:rPr>
          <w:rFonts w:ascii="Times New Roman" w:hAnsi="Times New Roman" w:cs="Times New Roman"/>
          <w:sz w:val="24"/>
          <w:szCs w:val="24"/>
          <w:lang w:val="tr-TR"/>
        </w:rPr>
        <w:t>Firm</w:t>
      </w:r>
      <w:proofErr w:type="spellEnd"/>
    </w:p>
    <w:p w:rsidR="00672D1F" w:rsidRPr="00713FC2" w:rsidRDefault="00672D1F" w:rsidP="00672D1F">
      <w:pPr>
        <w:jc w:val="both"/>
        <w:rPr>
          <w:rFonts w:ascii="Times New Roman" w:hAnsi="Times New Roman" w:cs="Times New Roman"/>
          <w:sz w:val="24"/>
          <w:szCs w:val="24"/>
          <w:lang w:val="tr-TR"/>
        </w:rPr>
      </w:pPr>
      <w:proofErr w:type="spellStart"/>
      <w:r w:rsidRPr="00713FC2">
        <w:rPr>
          <w:rFonts w:ascii="Times New Roman" w:hAnsi="Times New Roman" w:cs="Times New Roman"/>
          <w:sz w:val="24"/>
          <w:szCs w:val="24"/>
          <w:lang w:val="tr-TR"/>
        </w:rPr>
        <w:t>Arterium</w:t>
      </w:r>
      <w:proofErr w:type="spellEnd"/>
      <w:r w:rsidRPr="00713FC2">
        <w:rPr>
          <w:rFonts w:ascii="Times New Roman" w:hAnsi="Times New Roman" w:cs="Times New Roman"/>
          <w:sz w:val="24"/>
          <w:szCs w:val="24"/>
          <w:lang w:val="tr-TR"/>
        </w:rPr>
        <w:t xml:space="preserve"> Corporation</w:t>
      </w:r>
    </w:p>
    <w:p w:rsidR="00672D1F" w:rsidRPr="00713FC2" w:rsidRDefault="00672D1F" w:rsidP="00672D1F">
      <w:pPr>
        <w:jc w:val="both"/>
        <w:rPr>
          <w:rFonts w:ascii="Times New Roman" w:hAnsi="Times New Roman" w:cs="Times New Roman"/>
          <w:sz w:val="24"/>
          <w:szCs w:val="24"/>
          <w:lang w:val="tr-TR"/>
        </w:rPr>
      </w:pPr>
      <w:proofErr w:type="spellStart"/>
      <w:r w:rsidRPr="00713FC2">
        <w:rPr>
          <w:rFonts w:ascii="Times New Roman" w:hAnsi="Times New Roman" w:cs="Times New Roman"/>
          <w:sz w:val="24"/>
          <w:szCs w:val="24"/>
          <w:lang w:val="tr-TR"/>
        </w:rPr>
        <w:t>Pharmaceutical</w:t>
      </w:r>
      <w:proofErr w:type="spellEnd"/>
      <w:r w:rsidRPr="00713FC2">
        <w:rPr>
          <w:rFonts w:ascii="Times New Roman" w:hAnsi="Times New Roman" w:cs="Times New Roman"/>
          <w:sz w:val="24"/>
          <w:szCs w:val="24"/>
          <w:lang w:val="tr-TR"/>
        </w:rPr>
        <w:t xml:space="preserve"> </w:t>
      </w:r>
      <w:proofErr w:type="spellStart"/>
      <w:r w:rsidRPr="00713FC2">
        <w:rPr>
          <w:rFonts w:ascii="Times New Roman" w:hAnsi="Times New Roman" w:cs="Times New Roman"/>
          <w:sz w:val="24"/>
          <w:szCs w:val="24"/>
          <w:lang w:val="tr-TR"/>
        </w:rPr>
        <w:t>Company</w:t>
      </w:r>
      <w:proofErr w:type="spellEnd"/>
      <w:r w:rsidRPr="00713FC2">
        <w:rPr>
          <w:rFonts w:ascii="Times New Roman" w:hAnsi="Times New Roman" w:cs="Times New Roman"/>
          <w:sz w:val="24"/>
          <w:szCs w:val="24"/>
          <w:lang w:val="tr-TR"/>
        </w:rPr>
        <w:t xml:space="preserve"> </w:t>
      </w:r>
      <w:proofErr w:type="spellStart"/>
      <w:r w:rsidRPr="00713FC2">
        <w:rPr>
          <w:rFonts w:ascii="Times New Roman" w:hAnsi="Times New Roman" w:cs="Times New Roman"/>
          <w:sz w:val="24"/>
          <w:szCs w:val="24"/>
          <w:lang w:val="tr-TR"/>
        </w:rPr>
        <w:t>Zdorovye</w:t>
      </w:r>
      <w:proofErr w:type="spellEnd"/>
    </w:p>
    <w:p w:rsidR="00672D1F" w:rsidRPr="00713FC2" w:rsidRDefault="00672D1F" w:rsidP="00672D1F">
      <w:pPr>
        <w:jc w:val="both"/>
        <w:rPr>
          <w:rFonts w:ascii="Times New Roman" w:hAnsi="Times New Roman" w:cs="Times New Roman"/>
          <w:sz w:val="24"/>
          <w:szCs w:val="24"/>
          <w:lang w:val="tr-TR"/>
        </w:rPr>
      </w:pPr>
      <w:proofErr w:type="spellStart"/>
      <w:r w:rsidRPr="00713FC2">
        <w:rPr>
          <w:rFonts w:ascii="Times New Roman" w:hAnsi="Times New Roman" w:cs="Times New Roman"/>
          <w:sz w:val="24"/>
          <w:szCs w:val="24"/>
          <w:lang w:val="tr-TR"/>
        </w:rPr>
        <w:t>Farmak</w:t>
      </w:r>
      <w:proofErr w:type="spellEnd"/>
      <w:r w:rsidRPr="00713FC2">
        <w:rPr>
          <w:rFonts w:ascii="Times New Roman" w:hAnsi="Times New Roman" w:cs="Times New Roman"/>
          <w:sz w:val="24"/>
          <w:szCs w:val="24"/>
          <w:lang w:val="tr-TR"/>
        </w:rPr>
        <w:t xml:space="preserve"> </w:t>
      </w:r>
      <w:proofErr w:type="spellStart"/>
      <w:r w:rsidRPr="00713FC2">
        <w:rPr>
          <w:rFonts w:ascii="Times New Roman" w:hAnsi="Times New Roman" w:cs="Times New Roman"/>
          <w:sz w:val="24"/>
          <w:szCs w:val="24"/>
          <w:lang w:val="tr-TR"/>
        </w:rPr>
        <w:t>Joint-Stack</w:t>
      </w:r>
      <w:proofErr w:type="spellEnd"/>
      <w:r w:rsidRPr="00713FC2">
        <w:rPr>
          <w:rFonts w:ascii="Times New Roman" w:hAnsi="Times New Roman" w:cs="Times New Roman"/>
          <w:sz w:val="24"/>
          <w:szCs w:val="24"/>
          <w:lang w:val="tr-TR"/>
        </w:rPr>
        <w:t xml:space="preserve"> </w:t>
      </w:r>
      <w:proofErr w:type="spellStart"/>
      <w:r w:rsidRPr="00713FC2">
        <w:rPr>
          <w:rFonts w:ascii="Times New Roman" w:hAnsi="Times New Roman" w:cs="Times New Roman"/>
          <w:sz w:val="24"/>
          <w:szCs w:val="24"/>
          <w:lang w:val="tr-TR"/>
        </w:rPr>
        <w:t>Kompany</w:t>
      </w:r>
      <w:proofErr w:type="spellEnd"/>
    </w:p>
    <w:p w:rsidR="00672D1F" w:rsidRPr="00713FC2" w:rsidRDefault="00672D1F" w:rsidP="00672D1F">
      <w:pPr>
        <w:jc w:val="both"/>
        <w:rPr>
          <w:rFonts w:ascii="Times New Roman" w:hAnsi="Times New Roman" w:cs="Times New Roman"/>
          <w:sz w:val="24"/>
          <w:szCs w:val="24"/>
          <w:lang w:val="tr-TR"/>
        </w:rPr>
      </w:pPr>
      <w:r w:rsidRPr="00713FC2">
        <w:rPr>
          <w:rFonts w:ascii="Times New Roman" w:hAnsi="Times New Roman" w:cs="Times New Roman"/>
          <w:sz w:val="24"/>
          <w:szCs w:val="24"/>
          <w:lang w:val="tr-TR"/>
        </w:rPr>
        <w:lastRenderedPageBreak/>
        <w:t>Söz konusu fir</w:t>
      </w:r>
      <w:r w:rsidR="003F3DCE">
        <w:rPr>
          <w:rFonts w:ascii="Times New Roman" w:hAnsi="Times New Roman" w:cs="Times New Roman"/>
          <w:sz w:val="24"/>
          <w:szCs w:val="24"/>
          <w:lang w:val="tr-TR"/>
        </w:rPr>
        <w:t>malar Ukrayna’da üretilen % 60’</w:t>
      </w:r>
      <w:r w:rsidRPr="00713FC2">
        <w:rPr>
          <w:rFonts w:ascii="Times New Roman" w:hAnsi="Times New Roman" w:cs="Times New Roman"/>
          <w:sz w:val="24"/>
          <w:szCs w:val="24"/>
          <w:lang w:val="tr-TR"/>
        </w:rPr>
        <w:t>nı üretmektedirler.</w:t>
      </w:r>
    </w:p>
    <w:p w:rsidR="00672D1F" w:rsidRPr="00713FC2" w:rsidRDefault="00672D1F" w:rsidP="00672D1F">
      <w:pPr>
        <w:jc w:val="both"/>
        <w:rPr>
          <w:rFonts w:ascii="Times New Roman" w:hAnsi="Times New Roman" w:cs="Times New Roman"/>
          <w:sz w:val="24"/>
          <w:szCs w:val="24"/>
          <w:lang w:val="tr-TR"/>
        </w:rPr>
      </w:pPr>
      <w:r w:rsidRPr="00713FC2">
        <w:rPr>
          <w:rFonts w:ascii="Times New Roman" w:hAnsi="Times New Roman" w:cs="Times New Roman"/>
          <w:sz w:val="24"/>
          <w:szCs w:val="24"/>
          <w:lang w:val="tr-TR"/>
        </w:rPr>
        <w:t xml:space="preserve">Ukrayna ilaç piyasasında ilaçların yaklaşık % 80’i </w:t>
      </w:r>
      <w:proofErr w:type="gramStart"/>
      <w:r w:rsidRPr="00713FC2">
        <w:rPr>
          <w:rFonts w:ascii="Times New Roman" w:hAnsi="Times New Roman" w:cs="Times New Roman"/>
          <w:sz w:val="24"/>
          <w:szCs w:val="24"/>
          <w:lang w:val="tr-TR"/>
        </w:rPr>
        <w:t>jenerik</w:t>
      </w:r>
      <w:proofErr w:type="gramEnd"/>
      <w:r w:rsidRPr="00713FC2">
        <w:rPr>
          <w:rFonts w:ascii="Times New Roman" w:hAnsi="Times New Roman" w:cs="Times New Roman"/>
          <w:sz w:val="24"/>
          <w:szCs w:val="24"/>
          <w:lang w:val="tr-TR"/>
        </w:rPr>
        <w:t>,</w:t>
      </w:r>
      <w:r w:rsidR="003F3DCE">
        <w:rPr>
          <w:rFonts w:ascii="Times New Roman" w:hAnsi="Times New Roman" w:cs="Times New Roman"/>
          <w:sz w:val="24"/>
          <w:szCs w:val="24"/>
          <w:lang w:val="tr-TR"/>
        </w:rPr>
        <w:t xml:space="preserve"> % 20 si ise orijinal ilaçlardan oluşmaktadır</w:t>
      </w:r>
      <w:r w:rsidRPr="00713FC2">
        <w:rPr>
          <w:rFonts w:ascii="Times New Roman" w:hAnsi="Times New Roman" w:cs="Times New Roman"/>
          <w:sz w:val="24"/>
          <w:szCs w:val="24"/>
          <w:lang w:val="tr-TR"/>
        </w:rPr>
        <w:t>.</w:t>
      </w:r>
    </w:p>
    <w:p w:rsidR="00672D1F" w:rsidRPr="00713FC2" w:rsidRDefault="00672D1F" w:rsidP="00672D1F">
      <w:pPr>
        <w:jc w:val="both"/>
        <w:rPr>
          <w:rFonts w:ascii="Times New Roman" w:hAnsi="Times New Roman" w:cs="Times New Roman"/>
          <w:sz w:val="24"/>
          <w:szCs w:val="24"/>
          <w:lang w:val="tr-TR"/>
        </w:rPr>
      </w:pPr>
      <w:r w:rsidRPr="00713FC2">
        <w:rPr>
          <w:rFonts w:ascii="Times New Roman" w:hAnsi="Times New Roman" w:cs="Times New Roman"/>
          <w:sz w:val="24"/>
          <w:szCs w:val="24"/>
          <w:lang w:val="tr-TR"/>
        </w:rPr>
        <w:t xml:space="preserve">Ukrayna sağlık sisteminin büyük bölümü kamu sektörüne ait olup, finansmanı devlet bütçesinden karşılanmaktadır. 2017 yılı devlet bütçesinden yaklaşık 57 milyar </w:t>
      </w:r>
      <w:proofErr w:type="spellStart"/>
      <w:r w:rsidRPr="00713FC2">
        <w:rPr>
          <w:rFonts w:ascii="Times New Roman" w:hAnsi="Times New Roman" w:cs="Times New Roman"/>
          <w:sz w:val="24"/>
          <w:szCs w:val="24"/>
          <w:lang w:val="tr-TR"/>
        </w:rPr>
        <w:t>Grivna’lık</w:t>
      </w:r>
      <w:proofErr w:type="spellEnd"/>
      <w:r w:rsidRPr="00713FC2">
        <w:rPr>
          <w:rFonts w:ascii="Times New Roman" w:hAnsi="Times New Roman" w:cs="Times New Roman"/>
          <w:sz w:val="24"/>
          <w:szCs w:val="24"/>
          <w:lang w:val="tr-TR"/>
        </w:rPr>
        <w:t xml:space="preserve"> (yaklaşık 2,1 milyar ABD Doları) bir miktar sağlık giderlerinin finansmanına ayrılmıştır. Ancak, bütçeden ayrılan pay ile sağlık giderlerinin gerçek değeri arasındaki fark yüzünden bu miktar yetersiz kalmaktadır.</w:t>
      </w:r>
    </w:p>
    <w:p w:rsidR="00672D1F" w:rsidRPr="00713FC2" w:rsidRDefault="00672D1F" w:rsidP="00672D1F">
      <w:pPr>
        <w:jc w:val="both"/>
        <w:rPr>
          <w:rFonts w:ascii="Times New Roman" w:hAnsi="Times New Roman" w:cs="Times New Roman"/>
          <w:noProof/>
          <w:sz w:val="24"/>
          <w:szCs w:val="24"/>
          <w:lang w:val="tr-TR" w:eastAsia="tr-TR"/>
        </w:rPr>
      </w:pPr>
      <w:r w:rsidRPr="00713FC2">
        <w:rPr>
          <w:rFonts w:ascii="Times New Roman" w:hAnsi="Times New Roman" w:cs="Times New Roman"/>
          <w:noProof/>
          <w:sz w:val="24"/>
          <w:szCs w:val="24"/>
          <w:lang w:val="tr-TR" w:eastAsia="tr-TR"/>
        </w:rPr>
        <w:t>Ukrayna’da sağlık hizmet sunumunda kullanılan ekipman ve donanımın satın alımının önemli bir bölümü Ukrayna Sağlık Bakanlığı tarafından kontrol edilmekte olup, temini ihale yoluyla hem yurt içinden hem yurt dışından gerçekleştirilmektedir. Bununla birlikte, kamu sağlık sektörüne yapılan yatırımlar öncelikle ekipman satın almak için kullanılmaktadır. Üstelik Ukrayna sağlık sistemi uluslar arası kalkınma yardımı ve insani yardım bazı programlarından</w:t>
      </w:r>
      <w:r w:rsidR="004240F0">
        <w:rPr>
          <w:rFonts w:ascii="Times New Roman" w:hAnsi="Times New Roman" w:cs="Times New Roman"/>
          <w:noProof/>
          <w:sz w:val="24"/>
          <w:szCs w:val="24"/>
          <w:lang w:val="tr-TR" w:eastAsia="tr-TR"/>
        </w:rPr>
        <w:t xml:space="preserve"> faydalanmaktadır</w:t>
      </w:r>
      <w:r w:rsidRPr="00713FC2">
        <w:rPr>
          <w:rFonts w:ascii="Times New Roman" w:hAnsi="Times New Roman" w:cs="Times New Roman"/>
          <w:noProof/>
          <w:sz w:val="24"/>
          <w:szCs w:val="24"/>
          <w:lang w:val="tr-TR" w:eastAsia="tr-TR"/>
        </w:rPr>
        <w:t>. Birleşmiş Milletler ajansları, Avrupa İmar ve Kalkınma Bankası, Dünya Bankası, Küresel Fon gibi uluslar arası kuruluşlar ve Kanada,ABD, Almanya, İsviçre başta olmak üzere bazı ülkelerin hük</w:t>
      </w:r>
      <w:r w:rsidR="003F3DCE">
        <w:rPr>
          <w:rFonts w:ascii="Times New Roman" w:hAnsi="Times New Roman" w:cs="Times New Roman"/>
          <w:noProof/>
          <w:sz w:val="24"/>
          <w:szCs w:val="24"/>
          <w:lang w:val="tr-TR" w:eastAsia="tr-TR"/>
        </w:rPr>
        <w:t>ümetleri tarafından sağlanan ba</w:t>
      </w:r>
      <w:r w:rsidRPr="00713FC2">
        <w:rPr>
          <w:rFonts w:ascii="Times New Roman" w:hAnsi="Times New Roman" w:cs="Times New Roman"/>
          <w:noProof/>
          <w:sz w:val="24"/>
          <w:szCs w:val="24"/>
          <w:lang w:val="tr-TR" w:eastAsia="tr-TR"/>
        </w:rPr>
        <w:t>ğışların bir kısmı da sağlık sektöründeki donatım ihtiyaçlarını karşılamak amacıyla kullanılmaktadır.</w:t>
      </w:r>
    </w:p>
    <w:p w:rsidR="00672D1F" w:rsidRPr="00713FC2" w:rsidRDefault="00672D1F" w:rsidP="00672D1F">
      <w:pPr>
        <w:jc w:val="both"/>
        <w:rPr>
          <w:rFonts w:ascii="Times New Roman" w:hAnsi="Times New Roman" w:cs="Times New Roman"/>
          <w:noProof/>
          <w:sz w:val="24"/>
          <w:szCs w:val="24"/>
          <w:lang w:val="tr-TR" w:eastAsia="tr-TR"/>
        </w:rPr>
      </w:pPr>
      <w:r w:rsidRPr="00713FC2">
        <w:rPr>
          <w:rFonts w:ascii="Times New Roman" w:hAnsi="Times New Roman" w:cs="Times New Roman"/>
          <w:noProof/>
          <w:sz w:val="24"/>
          <w:szCs w:val="24"/>
          <w:lang w:val="tr-TR" w:eastAsia="tr-TR"/>
        </w:rPr>
        <w:t>Ukrayna’da sağlık hizmetleri alanında uluslar arası yasal akreditasyon standatları tanımlayan kaynaklar, Birleşmiş Milletler, Dünya Sağlık Örgütü, Uluslar arası Çalışma Örgütü, Avrupa Konseyi ve Avrupa Birliği, Avrupa ve Dünya Tıp Birlikleri tarafından yayımlanan belgelerdir. Ayrıca, Ukrayna Avrupa’daki tıbbi personlin serbest dolaşımını sağlayan Bolonga Deklarasyonu’na imza atan bir ülkedir. Ancak,</w:t>
      </w:r>
      <w:r w:rsidR="003F3DCE">
        <w:rPr>
          <w:rFonts w:ascii="Times New Roman" w:hAnsi="Times New Roman" w:cs="Times New Roman"/>
          <w:noProof/>
          <w:sz w:val="24"/>
          <w:szCs w:val="24"/>
          <w:lang w:val="tr-TR" w:eastAsia="tr-TR"/>
        </w:rPr>
        <w:t xml:space="preserve"> </w:t>
      </w:r>
      <w:r w:rsidRPr="00713FC2">
        <w:rPr>
          <w:rFonts w:ascii="Times New Roman" w:hAnsi="Times New Roman" w:cs="Times New Roman"/>
          <w:noProof/>
          <w:sz w:val="24"/>
          <w:szCs w:val="24"/>
          <w:lang w:val="tr-TR" w:eastAsia="tr-TR"/>
        </w:rPr>
        <w:t>personelin klinik nitelikleri ile ilgili Ukrayna standartları henüz AB’de kabul görmemektedir.</w:t>
      </w:r>
    </w:p>
    <w:p w:rsidR="00672D1F" w:rsidRPr="00713FC2" w:rsidRDefault="00672D1F" w:rsidP="00672D1F">
      <w:pPr>
        <w:jc w:val="both"/>
        <w:rPr>
          <w:rFonts w:ascii="Times New Roman" w:hAnsi="Times New Roman" w:cs="Times New Roman"/>
          <w:noProof/>
          <w:sz w:val="24"/>
          <w:szCs w:val="24"/>
          <w:lang w:val="tr-TR" w:eastAsia="tr-TR"/>
        </w:rPr>
      </w:pPr>
      <w:r w:rsidRPr="00713FC2">
        <w:rPr>
          <w:rFonts w:ascii="Times New Roman" w:hAnsi="Times New Roman" w:cs="Times New Roman"/>
          <w:noProof/>
          <w:sz w:val="24"/>
          <w:szCs w:val="24"/>
          <w:lang w:val="tr-TR" w:eastAsia="tr-TR"/>
        </w:rPr>
        <w:t>2005 yılında NOBEL İlaç San. Ve Tic. A.Ş. Ukrayna’da şirket kurmuştur. Halihazırda Ukrayna piyasasında Nobel firması</w:t>
      </w:r>
      <w:r w:rsidR="003F3DCE">
        <w:rPr>
          <w:rFonts w:ascii="Times New Roman" w:hAnsi="Times New Roman" w:cs="Times New Roman"/>
          <w:noProof/>
          <w:sz w:val="24"/>
          <w:szCs w:val="24"/>
          <w:lang w:val="tr-TR" w:eastAsia="tr-TR"/>
        </w:rPr>
        <w:t xml:space="preserve"> tarafından üretilen yaklaşık 55</w:t>
      </w:r>
      <w:r w:rsidRPr="00713FC2">
        <w:rPr>
          <w:rFonts w:ascii="Times New Roman" w:hAnsi="Times New Roman" w:cs="Times New Roman"/>
          <w:noProof/>
          <w:sz w:val="24"/>
          <w:szCs w:val="24"/>
          <w:lang w:val="tr-TR" w:eastAsia="tr-TR"/>
        </w:rPr>
        <w:t xml:space="preserve"> ilaç </w:t>
      </w:r>
      <w:r w:rsidR="004240F0">
        <w:rPr>
          <w:rFonts w:ascii="Times New Roman" w:hAnsi="Times New Roman" w:cs="Times New Roman"/>
          <w:noProof/>
          <w:sz w:val="24"/>
          <w:szCs w:val="24"/>
          <w:lang w:val="tr-TR" w:eastAsia="tr-TR"/>
        </w:rPr>
        <w:t xml:space="preserve">ve formları </w:t>
      </w:r>
      <w:r w:rsidRPr="00713FC2">
        <w:rPr>
          <w:rFonts w:ascii="Times New Roman" w:hAnsi="Times New Roman" w:cs="Times New Roman"/>
          <w:noProof/>
          <w:sz w:val="24"/>
          <w:szCs w:val="24"/>
          <w:lang w:val="tr-TR" w:eastAsia="tr-TR"/>
        </w:rPr>
        <w:t>satılmaktadır. Ocak 2015 tarihinde Ukrayna’da Vefa İlaç Sanayi ve Limited Şir</w:t>
      </w:r>
      <w:r>
        <w:rPr>
          <w:rFonts w:ascii="Times New Roman" w:hAnsi="Times New Roman" w:cs="Times New Roman"/>
          <w:noProof/>
          <w:sz w:val="24"/>
          <w:szCs w:val="24"/>
          <w:lang w:val="tr-TR" w:eastAsia="tr-TR"/>
        </w:rPr>
        <w:t xml:space="preserve">keti temsilcilik ofisi açmış olup, </w:t>
      </w:r>
      <w:r w:rsidRPr="00713FC2">
        <w:rPr>
          <w:rFonts w:ascii="Times New Roman" w:hAnsi="Times New Roman" w:cs="Times New Roman"/>
          <w:noProof/>
          <w:sz w:val="24"/>
          <w:szCs w:val="24"/>
          <w:lang w:val="tr-TR" w:eastAsia="tr-TR"/>
        </w:rPr>
        <w:t xml:space="preserve"> 7 gıda takviyesi pazarlamaktadır.</w:t>
      </w:r>
    </w:p>
    <w:p w:rsidR="00672D1F" w:rsidRPr="00713FC2" w:rsidRDefault="00672D1F" w:rsidP="00672D1F">
      <w:pPr>
        <w:jc w:val="both"/>
        <w:rPr>
          <w:rFonts w:ascii="Times New Roman" w:hAnsi="Times New Roman" w:cs="Times New Roman"/>
          <w:noProof/>
          <w:sz w:val="24"/>
          <w:szCs w:val="24"/>
          <w:lang w:val="tr-TR" w:eastAsia="tr-TR"/>
        </w:rPr>
      </w:pPr>
      <w:r w:rsidRPr="00713FC2">
        <w:rPr>
          <w:rFonts w:ascii="Times New Roman" w:hAnsi="Times New Roman" w:cs="Times New Roman"/>
          <w:noProof/>
          <w:sz w:val="24"/>
          <w:szCs w:val="24"/>
          <w:lang w:val="tr-TR" w:eastAsia="tr-TR"/>
        </w:rPr>
        <w:t>Bunun dışında Acıbadem, Medicana, Sante Plus Sağlık Gruplarının temsilcilik ofisleri faaliyet göstermektedir. Anılan ofislerde firma temsilcileri Türkiye’deki hastanelerde tedavi olmak isteyen Ukrayna vatandaşlarına danışmanlık hizmetleri sunmaktadır.</w:t>
      </w:r>
    </w:p>
    <w:p w:rsidR="00672D1F" w:rsidRPr="00713FC2" w:rsidRDefault="00672D1F" w:rsidP="00672D1F">
      <w:pPr>
        <w:jc w:val="both"/>
        <w:rPr>
          <w:rFonts w:ascii="Times New Roman" w:hAnsi="Times New Roman" w:cs="Times New Roman"/>
          <w:noProof/>
          <w:sz w:val="24"/>
          <w:szCs w:val="24"/>
          <w:lang w:val="tr-TR" w:eastAsia="tr-TR"/>
        </w:rPr>
      </w:pPr>
      <w:r w:rsidRPr="00713FC2">
        <w:rPr>
          <w:rFonts w:ascii="Times New Roman" w:hAnsi="Times New Roman" w:cs="Times New Roman"/>
          <w:noProof/>
          <w:sz w:val="24"/>
          <w:szCs w:val="24"/>
          <w:lang w:val="tr-TR" w:eastAsia="tr-TR"/>
        </w:rPr>
        <w:t>Ayrıca Ukrayna’nın çeşitli hastanelerinde belli tarihlerde hastaları Türkiye’den gelen doktorlar muayene etmektedirler.</w:t>
      </w:r>
    </w:p>
    <w:sectPr w:rsidR="00672D1F" w:rsidRPr="00713FC2" w:rsidSect="00B22C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A83C71"/>
    <w:multiLevelType w:val="multilevel"/>
    <w:tmpl w:val="D734A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102"/>
    <w:rsid w:val="00050420"/>
    <w:rsid w:val="00060227"/>
    <w:rsid w:val="000934B7"/>
    <w:rsid w:val="00190606"/>
    <w:rsid w:val="001A05DD"/>
    <w:rsid w:val="001A25D7"/>
    <w:rsid w:val="001B2361"/>
    <w:rsid w:val="002040E0"/>
    <w:rsid w:val="00231A8C"/>
    <w:rsid w:val="002C2CE6"/>
    <w:rsid w:val="003A4363"/>
    <w:rsid w:val="003F3DCE"/>
    <w:rsid w:val="004240F0"/>
    <w:rsid w:val="004518B3"/>
    <w:rsid w:val="004D0A9B"/>
    <w:rsid w:val="00512C20"/>
    <w:rsid w:val="0051556D"/>
    <w:rsid w:val="00543678"/>
    <w:rsid w:val="005E5BE0"/>
    <w:rsid w:val="0066157B"/>
    <w:rsid w:val="00672D1F"/>
    <w:rsid w:val="00692102"/>
    <w:rsid w:val="006A5959"/>
    <w:rsid w:val="006E7781"/>
    <w:rsid w:val="00711E3A"/>
    <w:rsid w:val="00713FC2"/>
    <w:rsid w:val="00794F8E"/>
    <w:rsid w:val="00893601"/>
    <w:rsid w:val="00925DD6"/>
    <w:rsid w:val="009A5936"/>
    <w:rsid w:val="009F036B"/>
    <w:rsid w:val="00A11098"/>
    <w:rsid w:val="00B003FF"/>
    <w:rsid w:val="00B22C57"/>
    <w:rsid w:val="00B74444"/>
    <w:rsid w:val="00B84B2E"/>
    <w:rsid w:val="00C23B2B"/>
    <w:rsid w:val="00C3789F"/>
    <w:rsid w:val="00D06900"/>
    <w:rsid w:val="00D23EC1"/>
    <w:rsid w:val="00D802C7"/>
    <w:rsid w:val="00D8598E"/>
    <w:rsid w:val="00D97E39"/>
    <w:rsid w:val="00DA506F"/>
    <w:rsid w:val="00DB4E03"/>
    <w:rsid w:val="00E3265E"/>
    <w:rsid w:val="00EA36F2"/>
    <w:rsid w:val="00EB0A30"/>
    <w:rsid w:val="00F33B3D"/>
    <w:rsid w:val="00F964AB"/>
    <w:rsid w:val="00FC35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25D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925DD6"/>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unhideWhenUsed/>
    <w:qFormat/>
    <w:rsid w:val="00925D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25DD6"/>
    <w:rPr>
      <w:rFonts w:asciiTheme="majorHAnsi" w:eastAsiaTheme="majorEastAsia" w:hAnsiTheme="majorHAnsi" w:cstheme="majorBidi"/>
      <w:b/>
      <w:bCs/>
      <w:color w:val="365F91" w:themeColor="accent1" w:themeShade="BF"/>
      <w:sz w:val="28"/>
      <w:szCs w:val="28"/>
      <w:lang w:val="en-US"/>
    </w:rPr>
  </w:style>
  <w:style w:type="character" w:customStyle="1" w:styleId="Balk2Char">
    <w:name w:val="Başlık 2 Char"/>
    <w:basedOn w:val="VarsaylanParagrafYazTipi"/>
    <w:link w:val="Balk2"/>
    <w:uiPriority w:val="9"/>
    <w:rsid w:val="00925DD6"/>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925DD6"/>
    <w:rPr>
      <w:rFonts w:asciiTheme="majorHAnsi" w:eastAsiaTheme="majorEastAsia" w:hAnsiTheme="majorHAnsi" w:cstheme="majorBidi"/>
      <w:b/>
      <w:bCs/>
      <w:color w:val="4F81BD" w:themeColor="accent1"/>
      <w:lang w:val="en-US"/>
    </w:rPr>
  </w:style>
  <w:style w:type="character" w:styleId="Gl">
    <w:name w:val="Strong"/>
    <w:basedOn w:val="VarsaylanParagrafYazTipi"/>
    <w:uiPriority w:val="22"/>
    <w:qFormat/>
    <w:rsid w:val="00925DD6"/>
    <w:rPr>
      <w:b/>
      <w:bCs/>
    </w:rPr>
  </w:style>
  <w:style w:type="character" w:styleId="Vurgu">
    <w:name w:val="Emphasis"/>
    <w:basedOn w:val="VarsaylanParagrafYazTipi"/>
    <w:uiPriority w:val="99"/>
    <w:qFormat/>
    <w:rsid w:val="00925DD6"/>
    <w:rPr>
      <w:i/>
      <w:iCs/>
    </w:rPr>
  </w:style>
  <w:style w:type="paragraph" w:styleId="TBal">
    <w:name w:val="TOC Heading"/>
    <w:basedOn w:val="Balk1"/>
    <w:next w:val="Normal"/>
    <w:uiPriority w:val="39"/>
    <w:unhideWhenUsed/>
    <w:qFormat/>
    <w:rsid w:val="00925DD6"/>
    <w:pPr>
      <w:outlineLvl w:val="9"/>
    </w:pPr>
  </w:style>
  <w:style w:type="paragraph" w:customStyle="1" w:styleId="a1">
    <w:name w:val="a1"/>
    <w:basedOn w:val="Normal"/>
    <w:qFormat/>
    <w:rsid w:val="00925DD6"/>
    <w:pPr>
      <w:ind w:firstLine="708"/>
    </w:pPr>
  </w:style>
  <w:style w:type="paragraph" w:customStyle="1" w:styleId="a2">
    <w:name w:val="a2"/>
    <w:basedOn w:val="Normal"/>
    <w:qFormat/>
    <w:rsid w:val="00925DD6"/>
    <w:pPr>
      <w:ind w:firstLine="708"/>
    </w:pPr>
  </w:style>
  <w:style w:type="paragraph" w:customStyle="1" w:styleId="a3">
    <w:name w:val="a3"/>
    <w:basedOn w:val="Normal"/>
    <w:qFormat/>
    <w:rsid w:val="00925DD6"/>
    <w:pPr>
      <w:ind w:firstLine="708"/>
    </w:pPr>
  </w:style>
  <w:style w:type="paragraph" w:customStyle="1" w:styleId="a4">
    <w:name w:val="a4"/>
    <w:basedOn w:val="Normal"/>
    <w:qFormat/>
    <w:rsid w:val="00925DD6"/>
    <w:pPr>
      <w:ind w:firstLine="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25D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925DD6"/>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unhideWhenUsed/>
    <w:qFormat/>
    <w:rsid w:val="00925D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25DD6"/>
    <w:rPr>
      <w:rFonts w:asciiTheme="majorHAnsi" w:eastAsiaTheme="majorEastAsia" w:hAnsiTheme="majorHAnsi" w:cstheme="majorBidi"/>
      <w:b/>
      <w:bCs/>
      <w:color w:val="365F91" w:themeColor="accent1" w:themeShade="BF"/>
      <w:sz w:val="28"/>
      <w:szCs w:val="28"/>
      <w:lang w:val="en-US"/>
    </w:rPr>
  </w:style>
  <w:style w:type="character" w:customStyle="1" w:styleId="Balk2Char">
    <w:name w:val="Başlık 2 Char"/>
    <w:basedOn w:val="VarsaylanParagrafYazTipi"/>
    <w:link w:val="Balk2"/>
    <w:uiPriority w:val="9"/>
    <w:rsid w:val="00925DD6"/>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925DD6"/>
    <w:rPr>
      <w:rFonts w:asciiTheme="majorHAnsi" w:eastAsiaTheme="majorEastAsia" w:hAnsiTheme="majorHAnsi" w:cstheme="majorBidi"/>
      <w:b/>
      <w:bCs/>
      <w:color w:val="4F81BD" w:themeColor="accent1"/>
      <w:lang w:val="en-US"/>
    </w:rPr>
  </w:style>
  <w:style w:type="character" w:styleId="Gl">
    <w:name w:val="Strong"/>
    <w:basedOn w:val="VarsaylanParagrafYazTipi"/>
    <w:uiPriority w:val="22"/>
    <w:qFormat/>
    <w:rsid w:val="00925DD6"/>
    <w:rPr>
      <w:b/>
      <w:bCs/>
    </w:rPr>
  </w:style>
  <w:style w:type="character" w:styleId="Vurgu">
    <w:name w:val="Emphasis"/>
    <w:basedOn w:val="VarsaylanParagrafYazTipi"/>
    <w:uiPriority w:val="99"/>
    <w:qFormat/>
    <w:rsid w:val="00925DD6"/>
    <w:rPr>
      <w:i/>
      <w:iCs/>
    </w:rPr>
  </w:style>
  <w:style w:type="paragraph" w:styleId="TBal">
    <w:name w:val="TOC Heading"/>
    <w:basedOn w:val="Balk1"/>
    <w:next w:val="Normal"/>
    <w:uiPriority w:val="39"/>
    <w:unhideWhenUsed/>
    <w:qFormat/>
    <w:rsid w:val="00925DD6"/>
    <w:pPr>
      <w:outlineLvl w:val="9"/>
    </w:pPr>
  </w:style>
  <w:style w:type="paragraph" w:customStyle="1" w:styleId="a1">
    <w:name w:val="a1"/>
    <w:basedOn w:val="Normal"/>
    <w:qFormat/>
    <w:rsid w:val="00925DD6"/>
    <w:pPr>
      <w:ind w:firstLine="708"/>
    </w:pPr>
  </w:style>
  <w:style w:type="paragraph" w:customStyle="1" w:styleId="a2">
    <w:name w:val="a2"/>
    <w:basedOn w:val="Normal"/>
    <w:qFormat/>
    <w:rsid w:val="00925DD6"/>
    <w:pPr>
      <w:ind w:firstLine="708"/>
    </w:pPr>
  </w:style>
  <w:style w:type="paragraph" w:customStyle="1" w:styleId="a3">
    <w:name w:val="a3"/>
    <w:basedOn w:val="Normal"/>
    <w:qFormat/>
    <w:rsid w:val="00925DD6"/>
    <w:pPr>
      <w:ind w:firstLine="708"/>
    </w:pPr>
  </w:style>
  <w:style w:type="paragraph" w:customStyle="1" w:styleId="a4">
    <w:name w:val="a4"/>
    <w:basedOn w:val="Normal"/>
    <w:qFormat/>
    <w:rsid w:val="00925DD6"/>
    <w:pPr>
      <w:ind w:firstLine="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46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2912F-18D4-4218-B08A-92379377B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710</Words>
  <Characters>4052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Haydar KOÇAK</cp:lastModifiedBy>
  <cp:revision>2</cp:revision>
  <dcterms:created xsi:type="dcterms:W3CDTF">2018-01-18T12:15:00Z</dcterms:created>
  <dcterms:modified xsi:type="dcterms:W3CDTF">2018-01-18T12:15:00Z</dcterms:modified>
</cp:coreProperties>
</file>